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94527" w:rsidP="00C14E0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14E00">
              <w:rPr>
                <w:rFonts w:asciiTheme="majorHAnsi" w:hAnsiTheme="majorHAnsi"/>
                <w:b/>
                <w:sz w:val="18"/>
                <w:szCs w:val="18"/>
              </w:rPr>
              <w:t>Analitika voda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6D272C" w:rsidRDefault="00594527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851B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851B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 w:rsidP="00D8791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7912">
              <w:rPr>
                <w:rFonts w:asciiTheme="majorHAnsi" w:hAnsiTheme="majorHAnsi" w:cs="Arial"/>
                <w:b/>
                <w:sz w:val="18"/>
                <w:szCs w:val="18"/>
              </w:rPr>
              <w:t>69,40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 w:rsidP="00D87912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87912">
              <w:rPr>
                <w:rFonts w:asciiTheme="majorHAnsi" w:hAnsiTheme="majorHAnsi"/>
                <w:b/>
                <w:sz w:val="18"/>
                <w:szCs w:val="18"/>
              </w:rPr>
              <w:t>103,15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9452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7466C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B0D93" w:rsidRPr="000B0D93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</w:t>
            </w:r>
            <w:r w:rsidR="007466C7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0B0D93" w:rsidRPr="000B0D93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105" w:rsidRPr="002D0105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teoretskim osnovama analitičkih metoda i postupaka za ispitivanje kvaliteta vode (sa raznih aspekata primjene vode), kao i kvantitativnog sadržaja raznih komponenata u vodi (plinovi, metalni ioni, polutanti, itd).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105" w:rsidRPr="002D0105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2D0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2D0105" w:rsidRPr="002D0105">
              <w:rPr>
                <w:rFonts w:asciiTheme="majorHAnsi" w:hAnsiTheme="majorHAnsi" w:cs="Arial"/>
                <w:b/>
                <w:sz w:val="18"/>
                <w:szCs w:val="18"/>
              </w:rPr>
              <w:t xml:space="preserve">usvojena  znanja o metodama i postupcima analize voda  znaju primjeniti u samostalnom naučno- istraživačkom  radu.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D0105" w:rsidRPr="002D0105" w:rsidRDefault="00594527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105" w:rsidRPr="002D0105">
              <w:rPr>
                <w:rFonts w:asciiTheme="majorHAnsi" w:hAnsiTheme="majorHAnsi"/>
                <w:b/>
                <w:sz w:val="18"/>
                <w:szCs w:val="18"/>
              </w:rPr>
              <w:t xml:space="preserve">Voda, pojam i definicije. </w:t>
            </w:r>
          </w:p>
          <w:p w:rsidR="002D0105" w:rsidRPr="002D0105" w:rsidRDefault="002D0105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>Različiti aspekti kvaliteta vode (zavisno od područja primjene).</w:t>
            </w:r>
          </w:p>
          <w:p w:rsidR="002D0105" w:rsidRPr="002D0105" w:rsidRDefault="002D0105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 xml:space="preserve">Plinovi u vodi (kisik, ugljen dioksid, sumpor dioksid). </w:t>
            </w:r>
          </w:p>
          <w:p w:rsidR="002D0105" w:rsidRPr="002D0105" w:rsidRDefault="002D0105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 xml:space="preserve">Aciditet i alkalitet vode. </w:t>
            </w:r>
          </w:p>
          <w:p w:rsidR="002D0105" w:rsidRPr="002D0105" w:rsidRDefault="002D0105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 xml:space="preserve">Metali u vodi (kompleksiranje metalnih iona). </w:t>
            </w:r>
          </w:p>
          <w:p w:rsidR="002D0105" w:rsidRPr="002D0105" w:rsidRDefault="002D0105" w:rsidP="002D010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>Polutanti u vodi (cijanidi nitriti, nitrati i fosfati; metali).</w:t>
            </w:r>
          </w:p>
          <w:p w:rsidR="006D272C" w:rsidRDefault="002D0105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>Legislativa ISO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. </w:t>
            </w:r>
            <w:r w:rsidRPr="002D0105">
              <w:rPr>
                <w:rFonts w:asciiTheme="majorHAnsi" w:hAnsiTheme="majorHAnsi"/>
                <w:b/>
                <w:sz w:val="18"/>
                <w:szCs w:val="18"/>
              </w:rPr>
              <w:t>Legislativa BAS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594527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6D272C" w:rsidRDefault="004F3094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položio predmet, student mora ostvariti minimalno 55 kumulativnih bodova.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D0105" w:rsidRDefault="00594527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105" w:rsidRPr="002D0105">
              <w:rPr>
                <w:rFonts w:asciiTheme="majorHAnsi" w:hAnsiTheme="majorHAnsi" w:cs="Arial"/>
                <w:b/>
                <w:sz w:val="18"/>
                <w:szCs w:val="18"/>
              </w:rPr>
              <w:t>Bobar, S.  Bajramović, Đ. (2011) Hemija voda. OFF-SET. Tuzla.</w:t>
            </w:r>
          </w:p>
          <w:p w:rsidR="006D272C" w:rsidRDefault="002D0105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D0105">
              <w:rPr>
                <w:rFonts w:asciiTheme="majorHAnsi" w:hAnsiTheme="majorHAnsi" w:cs="Arial"/>
                <w:b/>
                <w:sz w:val="18"/>
                <w:szCs w:val="18"/>
              </w:rPr>
              <w:t xml:space="preserve"> Quevauviller. P.,Thompson. K.C.,(2006) Analytical Methods for Drinking Water: Advances in Sampling and Analysis. Wiley </w:t>
            </w:r>
            <w:r w:rsidR="00594527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 w:rsidP="002D010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D0105" w:rsidRPr="002D0105">
              <w:rPr>
                <w:rFonts w:asciiTheme="majorHAnsi" w:hAnsiTheme="majorHAnsi" w:cs="Arial"/>
                <w:b/>
                <w:sz w:val="18"/>
                <w:szCs w:val="18"/>
              </w:rPr>
              <w:t>Nollet, L.M.L. (2000) Handbook of Water Analysis. CRC Press. New York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9452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94527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594527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C161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6C161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C161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C161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BE25D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E25D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E25D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E25D9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BE25D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E25D9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1B6" w:rsidRDefault="007851B6">
      <w:pPr>
        <w:spacing w:line="240" w:lineRule="auto"/>
      </w:pPr>
      <w:r>
        <w:separator/>
      </w:r>
    </w:p>
  </w:endnote>
  <w:endnote w:type="continuationSeparator" w:id="0">
    <w:p w:rsidR="007851B6" w:rsidRDefault="00785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59452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E25D9">
            <w:rPr>
              <w:rFonts w:ascii="Cambria" w:hAnsi="Cambria" w:cs="Calibri"/>
              <w:noProof/>
              <w:sz w:val="16"/>
              <w:szCs w:val="16"/>
            </w:rPr>
            <w:t>18.11.2025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9452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E25D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94527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E25D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594527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1B6" w:rsidRDefault="007851B6">
      <w:pPr>
        <w:spacing w:after="0"/>
      </w:pPr>
      <w:r>
        <w:separator/>
      </w:r>
    </w:p>
  </w:footnote>
  <w:footnote w:type="continuationSeparator" w:id="0">
    <w:p w:rsidR="007851B6" w:rsidRDefault="007851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0D93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0587"/>
    <w:rsid w:val="00240CFC"/>
    <w:rsid w:val="00243A9F"/>
    <w:rsid w:val="00244AED"/>
    <w:rsid w:val="00252D30"/>
    <w:rsid w:val="0026034D"/>
    <w:rsid w:val="00263142"/>
    <w:rsid w:val="00264B55"/>
    <w:rsid w:val="002758D1"/>
    <w:rsid w:val="00275EF2"/>
    <w:rsid w:val="00276F0F"/>
    <w:rsid w:val="0029297C"/>
    <w:rsid w:val="00293BC4"/>
    <w:rsid w:val="002A64FB"/>
    <w:rsid w:val="002A7A7D"/>
    <w:rsid w:val="002C1992"/>
    <w:rsid w:val="002C2245"/>
    <w:rsid w:val="002D010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4527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C1617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66C7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51B6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25D9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4E00"/>
    <w:rsid w:val="00C31D15"/>
    <w:rsid w:val="00C33E3A"/>
    <w:rsid w:val="00C34721"/>
    <w:rsid w:val="00C34854"/>
    <w:rsid w:val="00C40CA8"/>
    <w:rsid w:val="00C44084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5B0F"/>
    <w:rsid w:val="00D87912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C6FF3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963AE-F764-4872-8DD7-A576F92D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BD3A7-91C8-429A-A8EE-62338369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2024-03-19T08:24:00Z</cp:lastPrinted>
  <dcterms:created xsi:type="dcterms:W3CDTF">2025-11-18T09:43:00Z</dcterms:created>
  <dcterms:modified xsi:type="dcterms:W3CDTF">2025-11-18T09:43:00Z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